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A" w:rsidRDefault="00602C5A" w:rsidP="00602C5A">
      <w:pPr>
        <w:ind w:left="-1701" w:right="-850"/>
      </w:pPr>
      <w:r>
        <w:rPr>
          <w:noProof/>
          <w:lang w:eastAsia="ru-RU"/>
        </w:rPr>
        <w:drawing>
          <wp:inline distT="0" distB="0" distL="0" distR="0" wp14:anchorId="2670159C" wp14:editId="7E63A277">
            <wp:extent cx="7548070" cy="9621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226" cy="96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16" w:type="dxa"/>
        <w:tblInd w:w="-1310" w:type="dxa"/>
        <w:tblLook w:val="04A0" w:firstRow="1" w:lastRow="0" w:firstColumn="1" w:lastColumn="0" w:noHBand="0" w:noVBand="1"/>
      </w:tblPr>
      <w:tblGrid>
        <w:gridCol w:w="6379"/>
        <w:gridCol w:w="2552"/>
        <w:gridCol w:w="2485"/>
      </w:tblGrid>
      <w:tr w:rsidR="00B616CA" w:rsidRPr="00B616CA" w:rsidTr="00602C5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Пленка </w:t>
            </w:r>
            <w:proofErr w:type="gram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ПВХ ) для натяжных потолков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еденица</w:t>
            </w:r>
            <w:proofErr w:type="spell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стоимость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Глянцевая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320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Глянцевая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400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Глянцевая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500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Матовая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320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Матовая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400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Матиновая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500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Сатиновая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320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Сатиновая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400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Сатиновая MSD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рулона 500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Светопропускающая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MSD ширина рулона 320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Светопропускающая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MSD ширина рулона 520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Профиль для натяжных потолков </w:t>
            </w:r>
            <w:proofErr w:type="gram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гарпунный метод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Профиль пластик стеновой 2.5м.п.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Профиль алюминиевый стеновой 2,5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Профиль алюминиевый универсальный (стен\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потол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2,5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Профиль алюминиевый потолочный 2.5м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Профиль "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разделительны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" алюминий 2.5м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Профиль алюминиевый для парящих потолков + вставка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Профиль алюминиевый для перехода уровня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Маскирующая лента "вставка"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Втсавка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белая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25грн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Вставка цветная - крашенная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80грн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Вставка цветная - заводская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60грн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Вставка разделительная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50грн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Платформы для освещения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Платформа точечный светильник квадрат 90-140мм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Платформа точечный светильник квадрат 150-200мм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Платформа точечный светильник круглый 55 -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Платформа точечный светильник круглый 125 -155мм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Платформа точечный светильник круглый 155 -225мм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Платформа под люстру 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маленькая) 160 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Платформа под люстру 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маленькая) 240мм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 xml:space="preserve">Протекторное </w:t>
            </w:r>
            <w:proofErr w:type="spellStart"/>
            <w:r w:rsidRPr="00B616CA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термокольцо</w:t>
            </w:r>
            <w:proofErr w:type="spellEnd"/>
            <w:r w:rsidRPr="00B616CA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Круглое кольцо D35 - D95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Круглое кольцо D95 - D160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Круглое кольцо D160 - D200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Круглое кольцо - под заказ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Квадратное кольцо 70 - 140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Квадратное кольцо 140 - 220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Обвод трубы 22-33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Тканевые потолки "DESCOR"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DESCOR PREMIUM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DESCOR PREMIUM черный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DESCOR PREMIUM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star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DESCOR PREMIUM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acoustic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540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DESCOR LIGHT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DESCOR PREMIUM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antibac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DESCOR PREMIUM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colour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670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DESCOR PREMIUM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gradient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D-PREMIUM® ARTIST BACKLITE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</w:t>
            </w:r>
            <w:proofErr w:type="gram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560 </w:t>
            </w:r>
            <w:proofErr w:type="spellStart"/>
            <w:r w:rsidRPr="00B616CA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Профиль для тканевых натяжных потолков "DESCOR"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Профиль потолочный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Профиль стеновой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Фотодрук</w:t>
            </w:r>
            <w:proofErr w:type="spell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натяжных потолках ZELAND.UA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Белый матовый, сатиновый, глянцевый ПВХ до 3,2 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400грн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Белый матовый, сатиновый, глянцевый ПВХ  3,5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450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Белый матовый ПВХ шириной 4 м- 5 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800грн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Белый глянец ПВХ шириной 4м -5 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800грн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Белый сатин ПВХ 4м -5 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800грн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Цветной мат, глянец, сатин 5 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1400грн</w:t>
            </w:r>
          </w:p>
        </w:tc>
      </w:tr>
      <w:tr w:rsidR="00B616CA" w:rsidRPr="00B616CA" w:rsidTr="00B616CA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Полупрозрачный (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транслюцид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) ПВХ шириной  3,2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500грн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Полупрозрачный (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транслюцид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) ПВХ шириной  3,5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550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Полупрозрачный</w:t>
            </w:r>
            <w:proofErr w:type="gram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(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транслюцид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) ПВХ шириной  4м - 5м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1300грн</w:t>
            </w:r>
          </w:p>
        </w:tc>
      </w:tr>
      <w:tr w:rsidR="00B616CA" w:rsidRPr="00B616CA" w:rsidTr="00B616CA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Тканевый полупрозрачный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Descor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Artist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Heavy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3,1 или 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1800грн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Тканевый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Descor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050, 069 шириной до  3,5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650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Тканевый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Descor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050, 069 шириной до  5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1100грн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Прозрачный шириной  3,2 м (для 3D потолков) (</w:t>
            </w:r>
            <w:r w:rsidRPr="00B616CA">
              <w:rPr>
                <w:rFonts w:ascii="Cambria" w:eastAsia="Times New Roman" w:hAnsi="Cambria" w:cs="Calibri"/>
                <w:color w:val="FF0000"/>
                <w:lang w:eastAsia="ru-RU"/>
              </w:rPr>
              <w:t>без белил</w:t>
            </w: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1100грн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Прозрачный шириной  3,2 м (для 3D потолков) (</w:t>
            </w:r>
            <w:r w:rsidRPr="00B616CA">
              <w:rPr>
                <w:rFonts w:ascii="Cambria" w:eastAsia="Times New Roman" w:hAnsi="Cambria" w:cs="Calibri"/>
                <w:color w:val="FF0000"/>
                <w:lang w:eastAsia="ru-RU"/>
              </w:rPr>
              <w:t>с белилами</w:t>
            </w: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1600грн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Криволинейная спайка,  цена за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пог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.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400грн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ВЫРЕЗ APPLY  в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мп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300грн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Дабл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Вижн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День Ночь)  ПВХ  на 3,5 плоттере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1500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Дабл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Вижн</w:t>
            </w:r>
            <w:proofErr w:type="spell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День Ночь)  ПВХ  на 5 м плоттере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B616CA">
              <w:rPr>
                <w:rFonts w:ascii="Cambria" w:eastAsia="Times New Roman" w:hAnsi="Cambria" w:cs="Calibri"/>
                <w:color w:val="000000"/>
                <w:lang w:eastAsia="ru-RU"/>
              </w:rPr>
              <w:t>3000грн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Комплекты систем "звездное небо" на  150 точек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K-LED-1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Комплект "Звёздное небо I" (LED-I+световод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,75мм150шт.*2м)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K-LED-2 Комплект "Звёздное небо II" (LED-II+световод</w:t>
            </w:r>
            <w:proofErr w:type="gram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,75мм150шт.*2м)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K-LED-4 Комплект "Звёздное небо IV" (LED-IV+световод</w:t>
            </w:r>
            <w:proofErr w:type="gram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,75мм150шт.*2м)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10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K-LED-2-R</w:t>
            </w:r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Комплект "Звёздное небо II" (LED-II+световод</w:t>
            </w:r>
            <w:proofErr w:type="gram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proofErr w:type="gram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,75мм150шт.*2м) с дистанционным радиопультом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Светогенераторы</w:t>
            </w:r>
            <w:proofErr w:type="spell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 системам "звездное небо"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LED-RGB-6(</w:t>
            </w:r>
            <w:proofErr w:type="spell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Touch</w:t>
            </w:r>
            <w:proofErr w:type="spell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2)</w:t>
            </w:r>
            <w:proofErr w:type="spell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LED-RGB-6 (</w:t>
            </w:r>
            <w:proofErr w:type="spellStart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Touch</w:t>
            </w:r>
            <w:proofErr w:type="spellEnd"/>
            <w:r w:rsidRPr="00B6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2) (165мм*70мм*75мм) с  Сенсорным пультом VERSO.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LED-RGB-7(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Touch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4)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LED-RGB-7(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Touch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4), (210м*120мм*54мм) с  Сенсорным пультом VERSO, RGBW-светодиод.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HS-75F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75F (115мм*140мм*170мм) с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цветофильтром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1шт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HS-100F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100F (115мм*140мм*170мм) с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цветофильтром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Оптическое волокно к системам "звездное небо"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Световод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точечный 0,5мм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 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Световод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точечный 0,75мм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 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Световод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точечный 1мм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 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Стекловолоконные системы "звездное небо 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GM-2(75)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" +жгуты стекловолокна 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GK16-1"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1,5мх5шт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2мх6шт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2,5мх5шт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10 800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Led-M3S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влагозащищенный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" +жгуты стекловолокна 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GK16-1"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20"/>
                <w:szCs w:val="20"/>
                <w:lang w:eastAsia="ru-RU"/>
              </w:rPr>
            </w:pP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t>1,5мх5шт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2мх6шт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2,5мх5шт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GM-2(75)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" + жгут стекловолокна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GK16-2"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+ линза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20"/>
                <w:szCs w:val="20"/>
                <w:lang w:eastAsia="ru-RU"/>
              </w:rPr>
            </w:pP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t>1,5мх5шт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2мх5шт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2,5мх5шт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3мх1шт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Led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RGB-7(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touch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4)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" + жгут стекловолокна 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GK21-1"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20"/>
                <w:szCs w:val="20"/>
                <w:lang w:eastAsia="ru-RU"/>
              </w:rPr>
            </w:pP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t>2,5мх5шт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3мх6шт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3,5мх5шт</w:t>
            </w:r>
            <w:r w:rsidRPr="00B616CA">
              <w:rPr>
                <w:rFonts w:ascii="Helv" w:eastAsia="Times New Roman" w:hAnsi="Helv" w:cs="Calibri"/>
                <w:sz w:val="20"/>
                <w:szCs w:val="20"/>
                <w:lang w:eastAsia="ru-RU"/>
              </w:rPr>
              <w:br/>
              <w:t>4мх5шт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Светогенератор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HS-100F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" + жгут стекловолокна 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GK21-1"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2,5мх5шт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3мх6шт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3,5мх5шт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4мх5шт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27 000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Наконченики</w:t>
            </w:r>
            <w:proofErr w:type="spellEnd"/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"хрустали" для стекловолоконных систем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Сферическая линза д=7.4 мм, никелирование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Сферическая линза д=7.4 мм, позолота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Кристалл 12 мм, позолота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Кристалл 12 мм, никелирование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650грн</w:t>
            </w:r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Кристалл с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мультицветным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напылением 12 мм, позолота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Кристалл с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мультицветным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напылением 12 мм, никелирование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800грн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Кристалл 25 мм, позолота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Кристалл 25 мм, никелирование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Крепеж универсальный </w:t>
            </w: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(втулка монтажная)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104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Монтажные и дополнительные работы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пленка ПВХ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ткани DESCOR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профиль DESCOR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профиля стеновой алюминий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Монтаж вставки декор.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крепления под освещение (точечный светильник)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крепления под освещения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люстра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точечного светильника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круглый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точечного светильника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квадрат)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точечного светильника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квадрат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здвоеный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универсального профиля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керамограниту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/м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200грн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разделительный профиль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Монтаж "парящий профиль" + вставка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закладной под карниз 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полотном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закладной под шкаф-купе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полотном 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"скрытой ниши " под карниз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диодной ленты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80грн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Монтаж блока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оптоволоконной системы "звездное небо"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точка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стекловолоконной системы "звездное небо"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точка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многоуровневого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натяжно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потолка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щелевого ) прямой переход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многоуровневого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натяжно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потолка 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щелевого ) кривая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"парящих линий"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м/</w:t>
            </w:r>
            <w:proofErr w:type="gram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700 </w:t>
            </w:r>
            <w:proofErr w:type="spellStart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16CA" w:rsidRPr="00B616CA" w:rsidTr="00B616CA">
        <w:trPr>
          <w:trHeight w:val="495"/>
        </w:trPr>
        <w:tc>
          <w:tcPr>
            <w:tcW w:w="1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 xml:space="preserve">* стоимость позиций может существенно </w:t>
            </w:r>
            <w:proofErr w:type="spellStart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>менятся</w:t>
            </w:r>
            <w:proofErr w:type="spellEnd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под </w:t>
            </w:r>
            <w:proofErr w:type="spellStart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>влияением</w:t>
            </w:r>
            <w:proofErr w:type="spellEnd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множества факторов! Для точного просчета рекомендуем вызвать нашего "технолога" - по месту. Это совершенно "</w:t>
            </w:r>
            <w:proofErr w:type="spellStart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>безплатно</w:t>
            </w:r>
            <w:proofErr w:type="spellEnd"/>
            <w:r w:rsidRPr="00B616CA">
              <w:rPr>
                <w:rFonts w:ascii="Calibri" w:eastAsia="Times New Roman" w:hAnsi="Calibri" w:cs="Calibri"/>
                <w:color w:val="FF0000"/>
                <w:lang w:eastAsia="ru-RU"/>
              </w:rPr>
              <w:t>!</w:t>
            </w:r>
          </w:p>
        </w:tc>
      </w:tr>
      <w:tr w:rsidR="00B616CA" w:rsidRPr="00B616CA" w:rsidTr="00B616C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16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сбросить нам план помещения и пожелания на удобный для вас канал связи!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CA" w:rsidRPr="00B616CA" w:rsidRDefault="00B616CA" w:rsidP="00B6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B616CA" w:rsidRPr="00B616CA" w:rsidRDefault="00B616CA" w:rsidP="00B616CA"/>
    <w:sectPr w:rsidR="00B616CA" w:rsidRPr="00B616CA" w:rsidSect="00602C5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8"/>
    <w:rsid w:val="003425D8"/>
    <w:rsid w:val="004A426F"/>
    <w:rsid w:val="00602C5A"/>
    <w:rsid w:val="00921102"/>
    <w:rsid w:val="00B616CA"/>
    <w:rsid w:val="00B85A65"/>
    <w:rsid w:val="00D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2019-05-10T08:44:00Z</dcterms:created>
  <dcterms:modified xsi:type="dcterms:W3CDTF">2019-05-10T10:11:00Z</dcterms:modified>
</cp:coreProperties>
</file>